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附件2</w:t>
      </w:r>
    </w:p>
    <w:tbl>
      <w:tblPr>
        <w:tblStyle w:val="2"/>
        <w:tblW w:w="830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87"/>
        <w:gridCol w:w="1103"/>
        <w:gridCol w:w="118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307" w:type="dxa"/>
            <w:gridSpan w:val="5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utoSpaceDN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南昌大学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  <w:t>2021年度研究生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  <w:t>科研兴趣小组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南昌市音乐社会活动普及情况调研小组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邓伟平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祝文晔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人与活动—论包装可持续性设计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潜铁宇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曾光、徐翌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潘思婷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登科最强战队之快乐星球队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喻登科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陈淑婷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中华鳖种质资源创新与利用团队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洪一江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数字经济与绿色发展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李建强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何志文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生物3D打印团队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艾凡荣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万力</w:t>
            </w:r>
          </w:p>
        </w:tc>
        <w:tc>
          <w:tcPr>
            <w:tcW w:w="2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王不留行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匡裕康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吴锦涛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临床数据挖掘与分析小组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邓立彬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曾子强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一附院输血科肿瘤微环境科研兴趣小组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乐爱平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张长林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围术期危急重症患者转运监护管理的关键技术研发及临床应用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华福洲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方扬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32FD"/>
    <w:rsid w:val="215232FD"/>
    <w:rsid w:val="361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2021-06-04T01:55:00Z</dcterms:created>
  <dc:creator>YEnh</dc:creator>
  <cp:lastModifiedBy>YEnh</cp:lastModifiedBy>
  <dcterms:modified xsi:type="dcterms:W3CDTF">2021-06-04T02:10:46Z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CC1ABB21A44443FAB99CDED80AB879C6</vt:lpwstr>
  </property>
</Properties>
</file>