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bidi="ar"/>
        </w:rPr>
      </w:pPr>
      <w:bookmarkStart w:id="0" w:name="_Hlk150379335"/>
      <w:bookmarkStart w:id="1" w:name="_Hlk150378833"/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南昌大学青年马克思主义者培养工程“领航计划”研究生骨干培训班（第四期）学员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拟录取名单公示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各研究生培养单位：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根据《关于举办南昌大学青年马克思主义者培养工程“领航计划”研究生骨干培训班（第四期）的通知》（南大研工函〔2023〕44号），经本人申请、培养单位推荐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笔试、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面试考核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等环节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，拟录取人文学院许奕等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65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名研究生为“南昌大学青年马克思主义者培养工程‘领航计划’研究生骨干培训班（第四期）学员”，现将名单（见附件）予以公示。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请各培养单位和广大同学对公示情况进行复核与监督，如有异议请在公示期内以书面说明形式向党委研究生工作部反馈。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公示时间：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年11月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日—11月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联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系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人：梅博晗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联系地址：南昌大学前湖校区研究生院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404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0791-83968149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附件：南昌大学青年马克思主义者培养工程“领航计划”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6" w:leftChars="76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bookmarkStart w:id="2" w:name="_GoBack"/>
      <w:bookmarkEnd w:id="2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研究生骨干培训班（第四期）学员拟录取名单公示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党委研究生工作部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 xml:space="preserve">                                2023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年11月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0" w:line="22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br w:type="page"/>
      </w:r>
      <w:r>
        <w:rPr>
          <w:rFonts w:hint="eastAsia" w:ascii="黑体" w:hAnsi="宋体" w:eastAsia="黑体" w:cs="黑体"/>
          <w:snapToGrid w:val="0"/>
          <w:color w:val="000000"/>
          <w:spacing w:val="-3"/>
          <w:kern w:val="0"/>
          <w:sz w:val="31"/>
          <w:szCs w:val="31"/>
          <w:lang w:bidi="ar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南昌大学青年马克思主义者培养工程“领航计划”研究生骨干培训班（第四期）学员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拟录取名单公示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</w:rPr>
        <w:t>（排名不分先后）</w:t>
      </w:r>
    </w:p>
    <w:tbl>
      <w:tblPr>
        <w:tblStyle w:val="4"/>
        <w:tblW w:w="96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126"/>
        <w:gridCol w:w="1985"/>
        <w:gridCol w:w="3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Header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141"/>
                <w:kern w:val="0"/>
                <w:sz w:val="28"/>
                <w:szCs w:val="28"/>
                <w:fitText w:val="843" w:id="-1152903934"/>
              </w:rPr>
              <w:t>序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0"/>
                <w:kern w:val="0"/>
                <w:sz w:val="28"/>
                <w:szCs w:val="28"/>
                <w:fitText w:val="843" w:id="-1152903934"/>
              </w:rPr>
              <w:t>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141"/>
                <w:kern w:val="0"/>
                <w:sz w:val="28"/>
                <w:szCs w:val="28"/>
                <w:fitText w:val="843" w:id="-1152903936"/>
              </w:rPr>
              <w:t>姓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0"/>
                <w:kern w:val="0"/>
                <w:sz w:val="28"/>
                <w:szCs w:val="28"/>
                <w:fitText w:val="843" w:id="-1152903936"/>
              </w:rPr>
              <w:t>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141"/>
                <w:kern w:val="0"/>
                <w:sz w:val="28"/>
                <w:szCs w:val="28"/>
                <w:fitText w:val="843" w:id="-1152903936"/>
              </w:rPr>
              <w:t>性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0"/>
                <w:kern w:val="0"/>
                <w:sz w:val="28"/>
                <w:szCs w:val="28"/>
                <w:fitText w:val="843" w:id="-1152903936"/>
              </w:rPr>
              <w:t>别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141"/>
                <w:kern w:val="0"/>
                <w:sz w:val="28"/>
                <w:szCs w:val="28"/>
                <w:fitText w:val="843" w:id="-1152903920"/>
              </w:rPr>
              <w:t>单</w:t>
            </w: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spacing w:val="0"/>
                <w:kern w:val="0"/>
                <w:sz w:val="28"/>
                <w:szCs w:val="28"/>
                <w:fitText w:val="843" w:id="-1152903920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21"/>
              </w:rPr>
              <w:t>许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21"/>
              </w:rPr>
              <w:t>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何梦媛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靳淑琪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罗婵娟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尧苇灵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旅游学院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22"/>
              </w:rPr>
              <w:t>杨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22"/>
              </w:rPr>
              <w:t>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杜文静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彭思豪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许乃轩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23"/>
              </w:rPr>
              <w:t>洪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23"/>
              </w:rPr>
              <w:t>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刘欣雨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张浩建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粘晓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李澳越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陈宏福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宋姣娆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邓晓婷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体育学院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陈支航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孔令琪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工程建设学院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张舒涵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数学与计算机学院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徐  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工程建设学院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盛方洁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黄绍凡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数学与计算机学院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吴义辉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楼  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  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先进制造学院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万卉琪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万俊毅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先进制造学院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程  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刘昔望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崔燕凡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朱敬怡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30"/>
              </w:rPr>
              <w:t>林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30"/>
              </w:rPr>
              <w:t>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龚延恺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戴妮倩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刘海泱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高慧娴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31"/>
              </w:rPr>
              <w:t>胡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31"/>
              </w:rPr>
              <w:t>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32"/>
              </w:rPr>
              <w:t>周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32"/>
              </w:rPr>
              <w:t>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工程建设学院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王意鸣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余沪君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刘浩诚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蔡怡欣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梁玉婷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spacing w:val="141"/>
                <w:kern w:val="0"/>
                <w:sz w:val="28"/>
                <w:szCs w:val="28"/>
                <w:fitText w:val="843" w:id="-1152903933"/>
              </w:rPr>
              <w:t>周</w:t>
            </w:r>
            <w:r>
              <w:rPr>
                <w:rFonts w:hint="eastAsia" w:ascii="仿宋_GB2312" w:hAnsi="Courier New" w:eastAsia="仿宋_GB2312" w:cs="Courier New"/>
                <w:color w:val="000000"/>
                <w:spacing w:val="0"/>
                <w:kern w:val="0"/>
                <w:sz w:val="28"/>
                <w:szCs w:val="28"/>
                <w:fitText w:val="843" w:id="-1152903933"/>
              </w:rPr>
              <w:t>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曾佳慧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儿科医学院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许书宁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于梦佳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护理学院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胡飞雪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潘文峰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章嘉程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王佳敏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伍娜萍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高晨茜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周  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郭思颖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张一纯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教育发展研究院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梁  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戴嘉娜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田雅妮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郭千千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夏  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刘曙蕾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公共政策与管理学院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顾怡清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熊钰芯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8"/>
                <w:szCs w:val="28"/>
              </w:rPr>
              <w:t>建筑与设计学院</w:t>
            </w:r>
          </w:p>
        </w:tc>
      </w:tr>
    </w:tbl>
    <w:p/>
    <w:sectPr>
      <w:footerReference r:id="rId3" w:type="default"/>
      <w:pgSz w:w="12240" w:h="15840"/>
      <w:pgMar w:top="1928" w:right="1531" w:bottom="1814" w:left="153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EE17907-10AB-47C9-AC5F-C04D5FFE82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8EEA09-7D58-49B3-A724-D9E7F04CB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64165B16-5A0A-4C54-904C-375F4AC9561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F6B0C4F-B37E-4199-A83D-098B49754F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27C603-CAFA-439B-ABCE-6FFFC37038E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3EA72A9-37C7-4329-894C-662690EAA97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BF735F9A-1D47-4FB6-844F-80EDBDE344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M2U4NzQxMzEzZTg0MjJkMDY5YjI0NjAzM2QxMjYifQ=="/>
  </w:docVars>
  <w:rsids>
    <w:rsidRoot w:val="00F8092A"/>
    <w:rsid w:val="000B0288"/>
    <w:rsid w:val="00170887"/>
    <w:rsid w:val="0018502A"/>
    <w:rsid w:val="002C5713"/>
    <w:rsid w:val="003D246F"/>
    <w:rsid w:val="004E3AB3"/>
    <w:rsid w:val="0052247E"/>
    <w:rsid w:val="00565870"/>
    <w:rsid w:val="00685294"/>
    <w:rsid w:val="006B7B79"/>
    <w:rsid w:val="00927152"/>
    <w:rsid w:val="00937245"/>
    <w:rsid w:val="00A2086D"/>
    <w:rsid w:val="00B3243F"/>
    <w:rsid w:val="00BA2FF5"/>
    <w:rsid w:val="00C63335"/>
    <w:rsid w:val="00C77B46"/>
    <w:rsid w:val="00CD7F0B"/>
    <w:rsid w:val="00DA46CC"/>
    <w:rsid w:val="00DD6924"/>
    <w:rsid w:val="00E170AC"/>
    <w:rsid w:val="00ED3CA7"/>
    <w:rsid w:val="00ED5488"/>
    <w:rsid w:val="00F11D5C"/>
    <w:rsid w:val="00F30497"/>
    <w:rsid w:val="00F8092A"/>
    <w:rsid w:val="2BF2748D"/>
    <w:rsid w:val="5A9C2E40"/>
    <w:rsid w:val="756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258</Words>
  <Characters>1475</Characters>
  <Lines>12</Lines>
  <Paragraphs>3</Paragraphs>
  <TotalTime>17</TotalTime>
  <ScaleCrop>false</ScaleCrop>
  <LinksUpToDate>false</LinksUpToDate>
  <CharactersWithSpaces>1730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2023-11-08T16:22:00Z</dcterms:created>
  <dc:creator>leasony</dc:creator>
  <cp:lastModifiedBy>梅博晗</cp:lastModifiedBy>
  <dcterms:modified xsi:type="dcterms:W3CDTF">2023-11-09T04:11:15Z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F41A2A56CA894E7087186E60F7C7B31E_13</vt:lpwstr>
  </property>
</Properties>
</file>