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rPr>
          <w:rFonts w:ascii="宋体" w:hAnsi="宋体" w:cs="宋体"/>
          <w:sz w:val="32"/>
          <w:szCs w:val="30"/>
        </w:rPr>
      </w:pPr>
      <w:r>
        <w:rPr>
          <w:rFonts w:hint="eastAsia" w:ascii="宋体" w:hAnsi="宋体" w:cs="宋体"/>
          <w:sz w:val="32"/>
          <w:szCs w:val="30"/>
        </w:rPr>
        <w:t>附件二：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Toc495354001"/>
      <w:r>
        <w:rPr>
          <w:rFonts w:hint="eastAsia"/>
          <w:b/>
          <w:sz w:val="44"/>
          <w:szCs w:val="44"/>
        </w:rPr>
        <w:t>调研大赛流程时间安排表</w:t>
      </w:r>
      <w:bookmarkEnd w:id="0"/>
    </w:p>
    <w:p>
      <w:pPr>
        <w:jc w:val="center"/>
        <w:rPr>
          <w:b/>
          <w:sz w:val="44"/>
          <w:szCs w:val="44"/>
        </w:rPr>
      </w:pPr>
    </w:p>
    <w:tbl>
      <w:tblPr>
        <w:tblStyle w:val="2"/>
        <w:tblW w:w="0" w:type="auto"/>
        <w:tblInd w:w="0" w:type="dxa"/>
        <w:tblLayout w:type="fixed"/>
        <w:tblCellMar>
          <w:top w:w="57" w:type="dxa"/>
          <w:left w:w="108" w:type="dxa"/>
          <w:bottom w:w="142" w:type="dxa"/>
          <w:right w:w="108" w:type="dxa"/>
        </w:tblCellMar>
      </w:tblPr>
      <w:tblGrid>
        <w:gridCol w:w="1669"/>
        <w:gridCol w:w="3469"/>
        <w:gridCol w:w="3384"/>
      </w:tblGrid>
      <w:tr>
        <w:tblPrEx>
          <w:tblCellMar>
            <w:top w:w="57" w:type="dxa"/>
            <w:left w:w="108" w:type="dxa"/>
            <w:bottom w:w="142" w:type="dxa"/>
            <w:right w:w="108" w:type="dxa"/>
          </w:tblCellMar>
        </w:tblPrEx>
        <w:trPr>
          <w:trHeight w:val="233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日期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内容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材料</w:t>
            </w:r>
          </w:p>
        </w:tc>
      </w:tr>
      <w:tr>
        <w:tblPrEx>
          <w:tblCellMar>
            <w:top w:w="57" w:type="dxa"/>
            <w:left w:w="108" w:type="dxa"/>
            <w:bottom w:w="142" w:type="dxa"/>
            <w:right w:w="108" w:type="dxa"/>
          </w:tblCellMar>
        </w:tblPrEx>
        <w:trPr>
          <w:trHeight w:val="1605" w:hRule="atLeast"/>
        </w:trPr>
        <w:tc>
          <w:tcPr>
            <w:tcW w:w="1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前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报名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1.报名表2.报名汇总表</w:t>
            </w:r>
          </w:p>
        </w:tc>
      </w:tr>
      <w:tr>
        <w:tblPrEx>
          <w:tblCellMar>
            <w:top w:w="57" w:type="dxa"/>
            <w:left w:w="108" w:type="dxa"/>
            <w:bottom w:w="142" w:type="dxa"/>
            <w:right w:w="108" w:type="dxa"/>
          </w:tblCellMar>
        </w:tblPrEx>
        <w:trPr>
          <w:trHeight w:val="1605" w:hRule="atLeast"/>
        </w:trPr>
        <w:tc>
          <w:tcPr>
            <w:tcW w:w="16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调研大赛宣讲会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1"/>
              </w:rPr>
              <w:t>（</w:t>
            </w:r>
            <w:r>
              <w:rPr>
                <w:rFonts w:ascii="仿宋" w:hAnsi="仿宋" w:eastAsia="仿宋" w:cs="宋体"/>
                <w:kern w:val="0"/>
                <w:sz w:val="28"/>
                <w:szCs w:val="21"/>
              </w:rPr>
              <w:t>时间待定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1"/>
              </w:rPr>
              <w:t>）</w:t>
            </w:r>
          </w:p>
        </w:tc>
      </w:tr>
      <w:tr>
        <w:tblPrEx>
          <w:tblCellMar>
            <w:top w:w="57" w:type="dxa"/>
            <w:left w:w="108" w:type="dxa"/>
            <w:bottom w:w="142" w:type="dxa"/>
            <w:right w:w="108" w:type="dxa"/>
          </w:tblCellMar>
        </w:tblPrEx>
        <w:trPr>
          <w:trHeight w:val="160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16日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——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12月19日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进行初赛调研大纲设计并确定决赛名单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调研报告结构框架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.调研开展计划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3.公布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1"/>
              </w:rPr>
              <w:t>入围团队</w:t>
            </w:r>
            <w:r>
              <w:rPr>
                <w:rFonts w:ascii="仿宋" w:hAnsi="仿宋" w:eastAsia="仿宋" w:cs="宋体"/>
                <w:kern w:val="0"/>
                <w:sz w:val="28"/>
                <w:szCs w:val="21"/>
              </w:rPr>
              <w:t>名单</w:t>
            </w:r>
          </w:p>
        </w:tc>
      </w:tr>
      <w:tr>
        <w:tblPrEx>
          <w:tblCellMar>
            <w:top w:w="57" w:type="dxa"/>
            <w:left w:w="108" w:type="dxa"/>
            <w:bottom w:w="142" w:type="dxa"/>
            <w:right w:w="108" w:type="dxa"/>
          </w:tblCellMar>
        </w:tblPrEx>
        <w:trPr>
          <w:trHeight w:val="160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2021年3月1日前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实际调研，撰写调研报告或学术论文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寒假返乡实地调研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调研报告或学术论文</w:t>
            </w:r>
          </w:p>
        </w:tc>
      </w:tr>
      <w:tr>
        <w:tblPrEx>
          <w:tblCellMar>
            <w:top w:w="57" w:type="dxa"/>
            <w:left w:w="108" w:type="dxa"/>
            <w:bottom w:w="142" w:type="dxa"/>
            <w:right w:w="108" w:type="dxa"/>
          </w:tblCellMar>
        </w:tblPrEx>
        <w:trPr>
          <w:trHeight w:val="397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2021年3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日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决赛，对调研成果及展示进行评选，评选出一、二、三等奖及优秀奖。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1"/>
              </w:rPr>
              <w:t>调研成果、现场成果展示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0A570B"/>
    <w:rsid w:val="4AE0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2019-11-12T08:22:00Z</dcterms:created>
  <dc:creator>MQ</dc:creator>
  <cp:lastModifiedBy>MQ</cp:lastModifiedBy>
  <dcterms:modified xsi:type="dcterms:W3CDTF">2020-11-02T08:28:42Z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